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146"/>
        <w:jc w:val="center"/>
        <w:rPr>
          <w:rFonts w:eastAsia="宋体"/>
          <w:b/>
          <w:bCs/>
          <w:sz w:val="28"/>
          <w:szCs w:val="28"/>
        </w:rPr>
      </w:pPr>
      <w:bookmarkStart w:id="0" w:name="OLE_LINK7"/>
      <w:bookmarkStart w:id="1" w:name="OLE_LINK6"/>
    </w:p>
    <w:bookmarkEnd w:id="0"/>
    <w:bookmarkEnd w:id="1"/>
    <w:p>
      <w:pPr>
        <w:spacing w:line="300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孔雀绿染色液(1%)</w:t>
      </w:r>
    </w:p>
    <w:p>
      <w:pPr>
        <w:spacing w:line="300" w:lineRule="auto"/>
        <w:jc w:val="both"/>
        <w:rPr>
          <w:b/>
          <w:bCs/>
        </w:rPr>
      </w:pPr>
      <w:r>
        <w:rPr>
          <w:b/>
          <w:bCs/>
        </w:rPr>
        <w:t>简介：</w:t>
      </w:r>
    </w:p>
    <w:p>
      <w:pPr>
        <w:spacing w:line="220" w:lineRule="atLeast"/>
        <w:ind w:firstLine="440" w:firstLineChars="200"/>
      </w:pPr>
      <w:r>
        <w:rPr>
          <w:rFonts w:hint="eastAsia"/>
        </w:rPr>
        <w:t>孔雀绿又称孔雀石绿，是人工合成的染料，CAS 号为 569-64-2，分子量为 364.92。孔雀绿染色液(1%)主要由孔雀石绿、去离子水组成，可用于布氏杆菌染色或其他用途。</w:t>
      </w:r>
    </w:p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cstheme="minorEastAsia"/>
          <w:b/>
          <w:bCs/>
        </w:rPr>
      </w:pPr>
      <w:r>
        <w:rPr>
          <w:b/>
          <w:bCs/>
        </w:rPr>
        <w:t>组成：</w:t>
      </w:r>
    </w:p>
    <w:p>
      <w:pPr>
        <w:pStyle w:val="3"/>
        <w:spacing w:line="223" w:lineRule="auto"/>
        <w:ind w:right="642"/>
        <w:rPr>
          <w:rFonts w:asciiTheme="minorEastAsia" w:hAnsiTheme="minorEastAsia" w:eastAsiaTheme="minorEastAsia" w:cstheme="minorEastAsia"/>
          <w:b/>
          <w:bCs/>
        </w:rPr>
      </w:pPr>
    </w:p>
    <w:tbl>
      <w:tblPr>
        <w:tblStyle w:val="7"/>
        <w:tblW w:w="8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1"/>
        <w:gridCol w:w="2260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3881" w:type="dxa"/>
            <w:shd w:val="clear" w:color="auto" w:fill="8EAADB" w:themeFill="accent1" w:themeFillTint="99"/>
          </w:tcPr>
          <w:p>
            <w:pPr>
              <w:pStyle w:val="17"/>
              <w:spacing w:line="357" w:lineRule="exact"/>
              <w:ind w:firstLine="1320" w:firstLineChars="60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产品名称</w:t>
            </w:r>
          </w:p>
        </w:tc>
        <w:tc>
          <w:tcPr>
            <w:tcW w:w="2260" w:type="dxa"/>
            <w:shd w:val="clear" w:color="auto" w:fill="8EAADB" w:themeFill="accent1" w:themeFillTint="99"/>
          </w:tcPr>
          <w:p>
            <w:pPr>
              <w:pStyle w:val="17"/>
              <w:spacing w:line="357" w:lineRule="exact"/>
              <w:ind w:left="0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O048-100ml</w:t>
            </w:r>
          </w:p>
        </w:tc>
        <w:tc>
          <w:tcPr>
            <w:tcW w:w="2273" w:type="dxa"/>
            <w:shd w:val="clear" w:color="auto" w:fill="8EAADB" w:themeFill="accent1" w:themeFillTint="99"/>
            <w:vAlign w:val="center"/>
          </w:tcPr>
          <w:p>
            <w:pPr>
              <w:pStyle w:val="17"/>
              <w:spacing w:line="357" w:lineRule="exact"/>
              <w:ind w:left="0" w:firstLine="880" w:firstLineChars="40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3881" w:type="dxa"/>
            <w:vAlign w:val="center"/>
          </w:tcPr>
          <w:p>
            <w:pPr>
              <w:pStyle w:val="17"/>
              <w:spacing w:line="357" w:lineRule="exact"/>
              <w:ind w:firstLine="880" w:firstLineChars="400"/>
              <w:jc w:val="both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孔雀绿染色液(1%)</w:t>
            </w:r>
          </w:p>
        </w:tc>
        <w:tc>
          <w:tcPr>
            <w:tcW w:w="2260" w:type="dxa"/>
            <w:vAlign w:val="center"/>
          </w:tcPr>
          <w:p>
            <w:pPr>
              <w:pStyle w:val="17"/>
              <w:spacing w:line="357" w:lineRule="exact"/>
              <w:ind w:firstLine="660" w:firstLineChars="300"/>
              <w:jc w:val="both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100ml</w:t>
            </w:r>
          </w:p>
        </w:tc>
        <w:tc>
          <w:tcPr>
            <w:tcW w:w="2273" w:type="dxa"/>
            <w:vAlign w:val="center"/>
          </w:tcPr>
          <w:p>
            <w:pPr>
              <w:pStyle w:val="17"/>
              <w:spacing w:line="357" w:lineRule="exact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</w:rPr>
              <w:t>RT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 避光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3881" w:type="dxa"/>
            <w:vAlign w:val="center"/>
          </w:tcPr>
          <w:p>
            <w:pPr>
              <w:pStyle w:val="17"/>
              <w:spacing w:line="357" w:lineRule="exact"/>
              <w:ind w:left="485" w:firstLine="1100" w:firstLineChars="500"/>
              <w:jc w:val="both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说明书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pStyle w:val="17"/>
              <w:spacing w:line="357" w:lineRule="exact"/>
              <w:ind w:left="0" w:firstLine="1980" w:firstLineChars="900"/>
              <w:jc w:val="left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一份</w:t>
            </w:r>
          </w:p>
        </w:tc>
      </w:tr>
    </w:tbl>
    <w:p>
      <w:pPr>
        <w:ind w:left="120"/>
        <w:rPr>
          <w:b/>
        </w:rPr>
      </w:pPr>
    </w:p>
    <w:p>
      <w:pPr>
        <w:ind w:left="120"/>
        <w:rPr>
          <w:b/>
        </w:rPr>
      </w:pPr>
    </w:p>
    <w:p>
      <w:r>
        <w:rPr>
          <w:rFonts w:hint="eastAsia"/>
          <w:b/>
          <w:sz w:val="24"/>
        </w:rPr>
        <w:t>保存条件：</w:t>
      </w:r>
      <w:bookmarkStart w:id="2" w:name="_GoBack"/>
      <w:bookmarkEnd w:id="2"/>
    </w:p>
    <w:p>
      <w:pPr>
        <w:ind w:firstLine="440" w:firstLineChars="200"/>
      </w:pPr>
      <w:r>
        <w:rPr>
          <w:rFonts w:hint="eastAsia"/>
        </w:rPr>
        <w:t>室温避光保存，一年有效。</w:t>
      </w:r>
    </w:p>
    <w:p>
      <w:pPr>
        <w:ind w:left="120"/>
        <w:rPr>
          <w:b/>
        </w:rPr>
      </w:pPr>
    </w:p>
    <w:p>
      <w:pPr>
        <w:ind w:left="120"/>
        <w:rPr>
          <w:b/>
        </w:rPr>
      </w:pPr>
      <w:r>
        <w:rPr>
          <w:b/>
        </w:rPr>
        <w:t>自备材料：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 w:asciiTheme="minorEastAsia" w:hAnsiTheme="minorEastAsia" w:cstheme="minorEastAsia"/>
        </w:rPr>
        <w:t>1、</w:t>
      </w:r>
      <w:r>
        <w:rPr>
          <w:rFonts w:hint="eastAsia"/>
        </w:rPr>
        <w:t xml:space="preserve"> 载玻片、盖玻片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2、 酒精灯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3、 光学显微镜</w:t>
      </w:r>
    </w:p>
    <w:p>
      <w:pPr>
        <w:spacing w:line="220" w:lineRule="atLeast"/>
      </w:pPr>
    </w:p>
    <w:p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操作步骤(仅供参考)：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1、 涂片：载玻片编号，于载玻片中央滴加 2～3 滴孔雀绿水溶液(1%)染色。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2、 加盖洁净的盖玻片，轻轻按压制成压片。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3、 光学显微镜在低倍、高倍或油镜下观察细菌形态。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</w:p>
    <w:p>
      <w:pPr>
        <w:spacing w:line="220" w:lineRule="atLeast"/>
        <w:rPr>
          <w:b/>
          <w:bCs/>
        </w:rPr>
      </w:pPr>
      <w:r>
        <w:rPr>
          <w:rFonts w:hint="eastAsia"/>
          <w:b/>
          <w:bCs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rPr>
          <w:rFonts w:hint="eastAsia"/>
        </w:rPr>
        <w:t>1、涂片之前应事先在背面做好圆圈标记，以便判断后续试验的位置。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t>2</w:t>
      </w:r>
      <w:r>
        <w:rPr>
          <w:rFonts w:hint="eastAsia"/>
        </w:rPr>
        <w:t>、细菌培养时间会影响染色，阳性菌培养时间过长或已死亡或细菌溶解，都常呈阴性反应。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</w:pPr>
      <w:r>
        <w:t>3</w:t>
      </w:r>
      <w:r>
        <w:rPr>
          <w:rFonts w:hint="eastAsia"/>
        </w:rPr>
        <w:t>、本产品仅供科研使用，严禁它用。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789312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4HbO2AAAAAoBAAAPAAAAAAAAAAEAIAAAACIAAABkcnMvZG93bnJldi54bWxQSwECFAAUAAAACACH&#10;TuJAVS62ZiQCAAAUBAAADgAAAAAAAAABACAAAAAnAQAAZHJzL2Uyb0RvYy54bWxQSwUGAAAAAAYA&#10;BgBZAQAAvQ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790336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I86kL7VAAAACQEAAA8AAAAAAAAAAQAgAAAAIgAAAGRycy9kb3ducmV2&#10;LnhtbFBLAQIUABQAAAAIAIdO4kDCfyNYjQEAAAADAAAOAAAAAAAAAAEAIAAAACQBAABkcnMvZTJv&#10;RG9jLnhtbFBLBQYAAAAABgAGAFkBAAAj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3F28"/>
    <w:rsid w:val="0002705A"/>
    <w:rsid w:val="00046625"/>
    <w:rsid w:val="00046A29"/>
    <w:rsid w:val="00047F51"/>
    <w:rsid w:val="00061A12"/>
    <w:rsid w:val="00065609"/>
    <w:rsid w:val="00067382"/>
    <w:rsid w:val="00070A39"/>
    <w:rsid w:val="0007769E"/>
    <w:rsid w:val="00086603"/>
    <w:rsid w:val="000A2268"/>
    <w:rsid w:val="000C3975"/>
    <w:rsid w:val="000E0AA4"/>
    <w:rsid w:val="000F7402"/>
    <w:rsid w:val="00145396"/>
    <w:rsid w:val="001714F1"/>
    <w:rsid w:val="00173E91"/>
    <w:rsid w:val="001910CD"/>
    <w:rsid w:val="00194F3E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06CB"/>
    <w:rsid w:val="00221F9B"/>
    <w:rsid w:val="00227053"/>
    <w:rsid w:val="0023143A"/>
    <w:rsid w:val="002319A3"/>
    <w:rsid w:val="002337B2"/>
    <w:rsid w:val="00240F57"/>
    <w:rsid w:val="00254487"/>
    <w:rsid w:val="00282215"/>
    <w:rsid w:val="0028322B"/>
    <w:rsid w:val="00290511"/>
    <w:rsid w:val="00291F3B"/>
    <w:rsid w:val="002B4E1D"/>
    <w:rsid w:val="002C3FB9"/>
    <w:rsid w:val="002C54E8"/>
    <w:rsid w:val="002C6258"/>
    <w:rsid w:val="002E15EF"/>
    <w:rsid w:val="002E449F"/>
    <w:rsid w:val="0030137E"/>
    <w:rsid w:val="003032D9"/>
    <w:rsid w:val="003105AC"/>
    <w:rsid w:val="003177CB"/>
    <w:rsid w:val="003233C1"/>
    <w:rsid w:val="003268D5"/>
    <w:rsid w:val="00332B6C"/>
    <w:rsid w:val="00334322"/>
    <w:rsid w:val="003350D2"/>
    <w:rsid w:val="00337D27"/>
    <w:rsid w:val="003463AE"/>
    <w:rsid w:val="003509FE"/>
    <w:rsid w:val="00374210"/>
    <w:rsid w:val="00374D5C"/>
    <w:rsid w:val="00377783"/>
    <w:rsid w:val="003A2C91"/>
    <w:rsid w:val="003B4552"/>
    <w:rsid w:val="003B4846"/>
    <w:rsid w:val="003C2DBE"/>
    <w:rsid w:val="003C483A"/>
    <w:rsid w:val="003D4E05"/>
    <w:rsid w:val="003D4FEE"/>
    <w:rsid w:val="003D5996"/>
    <w:rsid w:val="003E673B"/>
    <w:rsid w:val="003F019E"/>
    <w:rsid w:val="004031EE"/>
    <w:rsid w:val="00411972"/>
    <w:rsid w:val="00420852"/>
    <w:rsid w:val="00423800"/>
    <w:rsid w:val="00424F69"/>
    <w:rsid w:val="00437EEB"/>
    <w:rsid w:val="00451C59"/>
    <w:rsid w:val="00455079"/>
    <w:rsid w:val="004663C0"/>
    <w:rsid w:val="0047405A"/>
    <w:rsid w:val="00475C44"/>
    <w:rsid w:val="00490C62"/>
    <w:rsid w:val="0049487E"/>
    <w:rsid w:val="004A078D"/>
    <w:rsid w:val="004B120B"/>
    <w:rsid w:val="004B43AD"/>
    <w:rsid w:val="004B6E6D"/>
    <w:rsid w:val="004C1FC8"/>
    <w:rsid w:val="004C5945"/>
    <w:rsid w:val="004D45CB"/>
    <w:rsid w:val="004E2EE3"/>
    <w:rsid w:val="004E7CAA"/>
    <w:rsid w:val="004F1D13"/>
    <w:rsid w:val="005117F7"/>
    <w:rsid w:val="0051416C"/>
    <w:rsid w:val="00532D07"/>
    <w:rsid w:val="00537F1B"/>
    <w:rsid w:val="0054436D"/>
    <w:rsid w:val="00566287"/>
    <w:rsid w:val="00585374"/>
    <w:rsid w:val="005B1F84"/>
    <w:rsid w:val="005B3AA1"/>
    <w:rsid w:val="005C2053"/>
    <w:rsid w:val="005C2CDF"/>
    <w:rsid w:val="005C65BE"/>
    <w:rsid w:val="005C73E9"/>
    <w:rsid w:val="005E4E9C"/>
    <w:rsid w:val="005E6420"/>
    <w:rsid w:val="006001FF"/>
    <w:rsid w:val="00602655"/>
    <w:rsid w:val="00602834"/>
    <w:rsid w:val="0060343F"/>
    <w:rsid w:val="006057E7"/>
    <w:rsid w:val="006107FB"/>
    <w:rsid w:val="006127C6"/>
    <w:rsid w:val="00616158"/>
    <w:rsid w:val="00622C47"/>
    <w:rsid w:val="00624133"/>
    <w:rsid w:val="00625767"/>
    <w:rsid w:val="006444BE"/>
    <w:rsid w:val="00647371"/>
    <w:rsid w:val="00654E54"/>
    <w:rsid w:val="0066032B"/>
    <w:rsid w:val="00660FFF"/>
    <w:rsid w:val="0067381F"/>
    <w:rsid w:val="006943CA"/>
    <w:rsid w:val="006979C7"/>
    <w:rsid w:val="006C23E3"/>
    <w:rsid w:val="006E35A0"/>
    <w:rsid w:val="006E3B0D"/>
    <w:rsid w:val="006E720B"/>
    <w:rsid w:val="00703C5E"/>
    <w:rsid w:val="0072198F"/>
    <w:rsid w:val="007254F1"/>
    <w:rsid w:val="007317E0"/>
    <w:rsid w:val="00731FE5"/>
    <w:rsid w:val="00740D4E"/>
    <w:rsid w:val="00742321"/>
    <w:rsid w:val="00744BE2"/>
    <w:rsid w:val="00751BB3"/>
    <w:rsid w:val="0076001E"/>
    <w:rsid w:val="00771207"/>
    <w:rsid w:val="00792D35"/>
    <w:rsid w:val="00797896"/>
    <w:rsid w:val="007B3E7A"/>
    <w:rsid w:val="007B6B6E"/>
    <w:rsid w:val="007E58FD"/>
    <w:rsid w:val="007F2DED"/>
    <w:rsid w:val="008143B7"/>
    <w:rsid w:val="0082543A"/>
    <w:rsid w:val="00834E95"/>
    <w:rsid w:val="008402F3"/>
    <w:rsid w:val="0085259D"/>
    <w:rsid w:val="00852827"/>
    <w:rsid w:val="008619D5"/>
    <w:rsid w:val="00861B54"/>
    <w:rsid w:val="00876AE2"/>
    <w:rsid w:val="00883B1F"/>
    <w:rsid w:val="00887953"/>
    <w:rsid w:val="008917E0"/>
    <w:rsid w:val="008A3C87"/>
    <w:rsid w:val="008A4FA7"/>
    <w:rsid w:val="008B0916"/>
    <w:rsid w:val="008B443F"/>
    <w:rsid w:val="008D0757"/>
    <w:rsid w:val="008D4EA8"/>
    <w:rsid w:val="008F4DA8"/>
    <w:rsid w:val="00903F7F"/>
    <w:rsid w:val="009070D8"/>
    <w:rsid w:val="009118A1"/>
    <w:rsid w:val="00916E7F"/>
    <w:rsid w:val="00926E22"/>
    <w:rsid w:val="00934A1F"/>
    <w:rsid w:val="009452CA"/>
    <w:rsid w:val="00946BDC"/>
    <w:rsid w:val="00956AFB"/>
    <w:rsid w:val="00965535"/>
    <w:rsid w:val="00967DB9"/>
    <w:rsid w:val="0097322B"/>
    <w:rsid w:val="00975E8B"/>
    <w:rsid w:val="009829F7"/>
    <w:rsid w:val="00984FC7"/>
    <w:rsid w:val="009A12F0"/>
    <w:rsid w:val="009A6E18"/>
    <w:rsid w:val="009E20F4"/>
    <w:rsid w:val="009F0954"/>
    <w:rsid w:val="00A02F26"/>
    <w:rsid w:val="00A074B3"/>
    <w:rsid w:val="00A21E8B"/>
    <w:rsid w:val="00A27283"/>
    <w:rsid w:val="00A3426C"/>
    <w:rsid w:val="00A34682"/>
    <w:rsid w:val="00A57713"/>
    <w:rsid w:val="00A96174"/>
    <w:rsid w:val="00A971DE"/>
    <w:rsid w:val="00AA3E56"/>
    <w:rsid w:val="00AB7874"/>
    <w:rsid w:val="00AD1704"/>
    <w:rsid w:val="00AD6C6C"/>
    <w:rsid w:val="00AE6830"/>
    <w:rsid w:val="00B02CDD"/>
    <w:rsid w:val="00B05DF2"/>
    <w:rsid w:val="00B141A7"/>
    <w:rsid w:val="00B21D4F"/>
    <w:rsid w:val="00B312F4"/>
    <w:rsid w:val="00B336D4"/>
    <w:rsid w:val="00B35259"/>
    <w:rsid w:val="00B4762E"/>
    <w:rsid w:val="00B7090D"/>
    <w:rsid w:val="00B712D7"/>
    <w:rsid w:val="00B7141A"/>
    <w:rsid w:val="00B9037E"/>
    <w:rsid w:val="00B91D0A"/>
    <w:rsid w:val="00B9500B"/>
    <w:rsid w:val="00B97B93"/>
    <w:rsid w:val="00BA1BAD"/>
    <w:rsid w:val="00BA607E"/>
    <w:rsid w:val="00BB378F"/>
    <w:rsid w:val="00BB3BE4"/>
    <w:rsid w:val="00BB5A2D"/>
    <w:rsid w:val="00BB785C"/>
    <w:rsid w:val="00BC04EA"/>
    <w:rsid w:val="00BC3C4A"/>
    <w:rsid w:val="00BE2186"/>
    <w:rsid w:val="00BE2EDD"/>
    <w:rsid w:val="00BF0013"/>
    <w:rsid w:val="00BF2675"/>
    <w:rsid w:val="00BF4A68"/>
    <w:rsid w:val="00C01036"/>
    <w:rsid w:val="00C04308"/>
    <w:rsid w:val="00C11776"/>
    <w:rsid w:val="00C258EF"/>
    <w:rsid w:val="00C3133D"/>
    <w:rsid w:val="00C4131C"/>
    <w:rsid w:val="00C45E38"/>
    <w:rsid w:val="00C649C8"/>
    <w:rsid w:val="00C65C82"/>
    <w:rsid w:val="00C76D9E"/>
    <w:rsid w:val="00C876C5"/>
    <w:rsid w:val="00C91551"/>
    <w:rsid w:val="00C9425B"/>
    <w:rsid w:val="00CA1D12"/>
    <w:rsid w:val="00CB0130"/>
    <w:rsid w:val="00CD5852"/>
    <w:rsid w:val="00CD5E17"/>
    <w:rsid w:val="00CF6740"/>
    <w:rsid w:val="00D04FC5"/>
    <w:rsid w:val="00D13B34"/>
    <w:rsid w:val="00D3264D"/>
    <w:rsid w:val="00D35104"/>
    <w:rsid w:val="00D352AB"/>
    <w:rsid w:val="00D4013B"/>
    <w:rsid w:val="00D42637"/>
    <w:rsid w:val="00D4388F"/>
    <w:rsid w:val="00D63FEB"/>
    <w:rsid w:val="00D70480"/>
    <w:rsid w:val="00D72788"/>
    <w:rsid w:val="00D7387D"/>
    <w:rsid w:val="00D7630A"/>
    <w:rsid w:val="00D812D8"/>
    <w:rsid w:val="00D81848"/>
    <w:rsid w:val="00D8506E"/>
    <w:rsid w:val="00D90A93"/>
    <w:rsid w:val="00D96E66"/>
    <w:rsid w:val="00DA5820"/>
    <w:rsid w:val="00DB6D5B"/>
    <w:rsid w:val="00DC35DD"/>
    <w:rsid w:val="00DD1533"/>
    <w:rsid w:val="00DD4741"/>
    <w:rsid w:val="00DD51EB"/>
    <w:rsid w:val="00DD75AC"/>
    <w:rsid w:val="00DE12EA"/>
    <w:rsid w:val="00DF3729"/>
    <w:rsid w:val="00E060B2"/>
    <w:rsid w:val="00E2568A"/>
    <w:rsid w:val="00E4370B"/>
    <w:rsid w:val="00E81432"/>
    <w:rsid w:val="00E828F4"/>
    <w:rsid w:val="00E913BC"/>
    <w:rsid w:val="00E96FF7"/>
    <w:rsid w:val="00EA428F"/>
    <w:rsid w:val="00EA65F4"/>
    <w:rsid w:val="00EB2A13"/>
    <w:rsid w:val="00EB4E7C"/>
    <w:rsid w:val="00ED1EC9"/>
    <w:rsid w:val="00ED35B4"/>
    <w:rsid w:val="00EE2B64"/>
    <w:rsid w:val="00EE379B"/>
    <w:rsid w:val="00EE3C24"/>
    <w:rsid w:val="00EF1810"/>
    <w:rsid w:val="00F066CC"/>
    <w:rsid w:val="00F111A4"/>
    <w:rsid w:val="00F2172A"/>
    <w:rsid w:val="00F21807"/>
    <w:rsid w:val="00F32CB3"/>
    <w:rsid w:val="00F33940"/>
    <w:rsid w:val="00F34FF7"/>
    <w:rsid w:val="00F351CE"/>
    <w:rsid w:val="00F5251E"/>
    <w:rsid w:val="00F571DA"/>
    <w:rsid w:val="00F636F7"/>
    <w:rsid w:val="00F70144"/>
    <w:rsid w:val="00F744B2"/>
    <w:rsid w:val="00F7686B"/>
    <w:rsid w:val="00F77453"/>
    <w:rsid w:val="00F83ECB"/>
    <w:rsid w:val="00F90437"/>
    <w:rsid w:val="00F92394"/>
    <w:rsid w:val="00F932BA"/>
    <w:rsid w:val="00FA0153"/>
    <w:rsid w:val="00FB0020"/>
    <w:rsid w:val="00FD624B"/>
    <w:rsid w:val="00FE3A1F"/>
    <w:rsid w:val="00FF02A8"/>
    <w:rsid w:val="00FF22A5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1D17E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5FA4EF7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0F4969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2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2020-12-21T06:49:00Z</dcterms:created>
  <dc:creator>Li Tingting</dc:creator>
  <cp:lastModifiedBy>Admin</cp:lastModifiedBy>
  <cp:lastPrinted>2020-05-05T05:57:00Z</cp:lastPrinted>
  <dcterms:modified xsi:type="dcterms:W3CDTF">2021-08-06T05:46:25Z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